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C0B9C" w14:textId="34096EA4" w:rsidR="007D74F3" w:rsidRPr="00821DED" w:rsidRDefault="007D74F3" w:rsidP="007D74F3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821DE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Aktuální </w:t>
      </w:r>
      <w:r w:rsidR="00821DED" w:rsidRPr="00821DE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otázky GDPR vers.COVID-19</w:t>
      </w:r>
      <w:r w:rsidRPr="00821DE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</w:p>
    <w:p w14:paraId="497C8434" w14:textId="77777777" w:rsidR="007D74F3" w:rsidRDefault="007D74F3" w:rsidP="007D74F3">
      <w:pPr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</w:p>
    <w:p w14:paraId="05002F4D" w14:textId="1E223C9D" w:rsidR="007D74F3" w:rsidRPr="00962E26" w:rsidRDefault="007D74F3" w:rsidP="007D74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62E26">
        <w:rPr>
          <w:rFonts w:ascii="Arial" w:hAnsi="Arial" w:cs="Arial"/>
          <w:b/>
          <w:bCs/>
          <w:color w:val="000000"/>
          <w:sz w:val="24"/>
          <w:szCs w:val="24"/>
        </w:rPr>
        <w:t>V jakém rozsahu mohou orgány ochrany veřejného zdraví za současného stavu nouze shromažďovat, analyzovat a uchovávat „citlivé" údaje o prokazatelně nebo pravděpodobně nakažených či nemocných osobách?</w:t>
      </w:r>
    </w:p>
    <w:p w14:paraId="73235CA9" w14:textId="77777777" w:rsidR="007D74F3" w:rsidRPr="00962E26" w:rsidRDefault="007D74F3" w:rsidP="007D74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962E26">
        <w:rPr>
          <w:rFonts w:ascii="Arial" w:hAnsi="Arial" w:cs="Arial"/>
          <w:color w:val="000000"/>
          <w:sz w:val="24"/>
          <w:szCs w:val="24"/>
        </w:rPr>
        <w:t>Pravidla stanovená obecným nařízením o ochraně osobních údajů (GDPR) na takovouto mimořádnou situaci pamatují v článku 9 odst. 2 písm. i), podle kterého lze zpracovávat údaje o zdravotním stavu osob, jestliže je to </w:t>
      </w:r>
      <w:r w:rsidRPr="00962E26">
        <w:rPr>
          <w:rFonts w:ascii="Arial" w:hAnsi="Arial" w:cs="Arial"/>
          <w:b/>
          <w:bCs/>
          <w:color w:val="000000"/>
          <w:sz w:val="24"/>
          <w:szCs w:val="24"/>
        </w:rPr>
        <w:t>nezbytné z důvodů veřejného zájmu v oblasti veřejného zdraví</w:t>
      </w:r>
      <w:r w:rsidRPr="00962E26">
        <w:rPr>
          <w:rFonts w:ascii="Arial" w:hAnsi="Arial" w:cs="Arial"/>
          <w:color w:val="000000"/>
          <w:sz w:val="24"/>
          <w:szCs w:val="24"/>
        </w:rPr>
        <w:t> a ochrany před vážnými přeshraničními zdravotními hrozbami. Konkrétní situace zahrnující zpracování osobních údajů, jejich rozsah a dobu ukládání upravuje zákon o ochraně veřejného zdraví.</w:t>
      </w:r>
    </w:p>
    <w:p w14:paraId="4A960A6B" w14:textId="77777777" w:rsidR="007D74F3" w:rsidRDefault="007D74F3" w:rsidP="007D74F3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</w:p>
    <w:p w14:paraId="2D3A94D0" w14:textId="77777777" w:rsidR="00821DED" w:rsidRDefault="007D74F3" w:rsidP="007D74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962E26">
        <w:rPr>
          <w:rFonts w:ascii="Arial" w:hAnsi="Arial" w:cs="Arial"/>
          <w:b/>
          <w:bCs/>
          <w:color w:val="000000"/>
          <w:sz w:val="24"/>
          <w:szCs w:val="24"/>
        </w:rPr>
        <w:t>Pokud je to nezbytné ke zjištění ohniska nákazy, mohou orgány ochrany veřejného zdraví požadovat u telekomunikačních operátorů údaje o pohybu osob vyplývající z lokalizačních údajů zjištěných z mobilního telefonu</w:t>
      </w:r>
      <w:r w:rsidRPr="00962E26">
        <w:rPr>
          <w:rFonts w:ascii="Arial" w:hAnsi="Arial" w:cs="Arial"/>
          <w:color w:val="000000"/>
          <w:sz w:val="24"/>
          <w:szCs w:val="24"/>
        </w:rPr>
        <w:t>.</w:t>
      </w:r>
    </w:p>
    <w:p w14:paraId="61B4CD7F" w14:textId="22D90001" w:rsidR="007D74F3" w:rsidRPr="00962E26" w:rsidRDefault="00821DED" w:rsidP="007D74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Ano, ale d</w:t>
      </w:r>
      <w:r w:rsidR="007D74F3" w:rsidRPr="00962E26">
        <w:rPr>
          <w:rFonts w:ascii="Arial" w:hAnsi="Arial" w:cs="Arial"/>
          <w:color w:val="000000"/>
          <w:sz w:val="24"/>
          <w:szCs w:val="24"/>
        </w:rPr>
        <w:t>otčené osoby však musí být o takovém opatření informovány.</w:t>
      </w:r>
    </w:p>
    <w:p w14:paraId="703C63E4" w14:textId="77777777" w:rsidR="007D74F3" w:rsidRPr="00962E26" w:rsidRDefault="007D74F3" w:rsidP="007D74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62E26">
        <w:rPr>
          <w:rFonts w:ascii="Arial" w:hAnsi="Arial" w:cs="Arial"/>
          <w:color w:val="000000"/>
          <w:sz w:val="24"/>
          <w:szCs w:val="24"/>
        </w:rPr>
        <w:br/>
        <w:t>Zároveň musí být respektovány obecné zásady shromažďování osobních údajů včetně přiměřenosti těchto opatření a omezení doby trvání takového opatření na nezbytnou dobu.</w:t>
      </w:r>
    </w:p>
    <w:p w14:paraId="57D10B1A" w14:textId="77777777" w:rsidR="007D74F3" w:rsidRPr="00962E26" w:rsidRDefault="007D74F3" w:rsidP="007D74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09A3C63B" w14:textId="77777777" w:rsidR="007D74F3" w:rsidRPr="00962E26" w:rsidRDefault="007D74F3" w:rsidP="007D74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62E26">
        <w:rPr>
          <w:rFonts w:ascii="Arial" w:hAnsi="Arial" w:cs="Arial"/>
          <w:b/>
          <w:bCs/>
          <w:color w:val="000000"/>
          <w:sz w:val="24"/>
          <w:szCs w:val="24"/>
        </w:rPr>
        <w:t>Může zaměstnavatel uložit zaměstnancům povinnost používat aplikaci eRouška v pracovním (služebním) telefonu?</w:t>
      </w:r>
    </w:p>
    <w:p w14:paraId="6AF87A7B" w14:textId="77777777" w:rsidR="007D74F3" w:rsidRPr="00962E26" w:rsidRDefault="007D74F3" w:rsidP="007D74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62E26">
        <w:rPr>
          <w:rFonts w:ascii="Arial" w:hAnsi="Arial" w:cs="Arial"/>
          <w:color w:val="000000"/>
          <w:sz w:val="24"/>
          <w:szCs w:val="24"/>
        </w:rPr>
        <w:br/>
        <w:t>Aplikace eRouška je založena na dobrovolnosti. K jejímu používání </w:t>
      </w:r>
      <w:r w:rsidRPr="00962E26">
        <w:rPr>
          <w:rFonts w:ascii="Arial" w:hAnsi="Arial" w:cs="Arial"/>
          <w:b/>
          <w:bCs/>
          <w:color w:val="000000"/>
          <w:sz w:val="24"/>
          <w:szCs w:val="24"/>
        </w:rPr>
        <w:t>nemůže být nikdo nucen</w:t>
      </w:r>
      <w:r w:rsidRPr="00962E26">
        <w:rPr>
          <w:rFonts w:ascii="Arial" w:hAnsi="Arial" w:cs="Arial"/>
          <w:color w:val="000000"/>
          <w:sz w:val="24"/>
          <w:szCs w:val="24"/>
        </w:rPr>
        <w:t>, tedy ani zaměstnanec využívající služební mobilní telefon jako pracovní prostředek přidělený zaměstnavatelem. Zaměstnavatel nemůže bez zákonného zmocnění ukládat zaměstnanci povinnost stát se subjektem údajů ve zpracování, u kterého zaměstnavatel není správcem osobních údajů. </w:t>
      </w:r>
    </w:p>
    <w:p w14:paraId="12CD3099" w14:textId="52985E2C" w:rsidR="007D74F3" w:rsidRPr="00962E26" w:rsidRDefault="007D74F3" w:rsidP="007D74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62E26">
        <w:rPr>
          <w:rFonts w:ascii="Arial" w:hAnsi="Arial" w:cs="Arial"/>
          <w:color w:val="000000"/>
          <w:sz w:val="24"/>
          <w:szCs w:val="24"/>
        </w:rPr>
        <w:br/>
      </w:r>
    </w:p>
    <w:p w14:paraId="64CE1447" w14:textId="77777777" w:rsidR="007D74F3" w:rsidRPr="00962E26" w:rsidRDefault="007D74F3" w:rsidP="007D74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62E26">
        <w:rPr>
          <w:rFonts w:ascii="Arial" w:hAnsi="Arial" w:cs="Arial"/>
          <w:b/>
          <w:bCs/>
          <w:color w:val="000000"/>
          <w:sz w:val="24"/>
          <w:szCs w:val="24"/>
        </w:rPr>
        <w:t>Mohou provozovatelé restaurací a pořadatelé společenských a kulturních akcí z vlastního rozhodnutí nařídit evidenci návštěvníků jimi spravovaných zařízení?</w:t>
      </w:r>
    </w:p>
    <w:p w14:paraId="50ECD88F" w14:textId="77777777" w:rsidR="007D74F3" w:rsidRPr="00962E26" w:rsidRDefault="007D74F3" w:rsidP="007D74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62E26">
        <w:rPr>
          <w:rFonts w:ascii="Arial" w:hAnsi="Arial" w:cs="Arial"/>
          <w:color w:val="000000"/>
          <w:sz w:val="24"/>
          <w:szCs w:val="24"/>
        </w:rPr>
        <w:br/>
        <w:t>Rozhodnutí o vedení evidence návštěvníků </w:t>
      </w:r>
      <w:r w:rsidRPr="00962E26">
        <w:rPr>
          <w:rFonts w:ascii="Arial" w:hAnsi="Arial" w:cs="Arial"/>
          <w:b/>
          <w:bCs/>
          <w:color w:val="000000"/>
          <w:sz w:val="24"/>
          <w:szCs w:val="24"/>
        </w:rPr>
        <w:t>přísluší pouze orgánům ochrany veřejného zdraví</w:t>
      </w:r>
      <w:r w:rsidRPr="00962E26">
        <w:rPr>
          <w:rFonts w:ascii="Arial" w:hAnsi="Arial" w:cs="Arial"/>
          <w:color w:val="000000"/>
          <w:sz w:val="24"/>
          <w:szCs w:val="24"/>
        </w:rPr>
        <w:t>, pokud by s ohledem na aktuální stav pandemické situace konstatovaly nezbytnost vedení evidence návštěvníků určitých podniků z důvodu veřejného zájmu v oblasti veřejného zdraví.</w:t>
      </w:r>
    </w:p>
    <w:p w14:paraId="15CBD103" w14:textId="77777777" w:rsidR="00821DED" w:rsidRDefault="007D74F3" w:rsidP="007D74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62E26">
        <w:rPr>
          <w:rFonts w:ascii="Arial" w:hAnsi="Arial" w:cs="Arial"/>
          <w:color w:val="000000"/>
          <w:sz w:val="24"/>
          <w:szCs w:val="24"/>
        </w:rPr>
        <w:lastRenderedPageBreak/>
        <w:br/>
      </w:r>
    </w:p>
    <w:p w14:paraId="293CCDF4" w14:textId="471E2B18" w:rsidR="007D74F3" w:rsidRPr="00962E26" w:rsidRDefault="007D74F3" w:rsidP="007D74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62E26">
        <w:rPr>
          <w:rFonts w:ascii="Arial" w:hAnsi="Arial" w:cs="Arial"/>
          <w:color w:val="000000"/>
          <w:sz w:val="24"/>
          <w:szCs w:val="24"/>
        </w:rPr>
        <w:t>Evidence fyzických osob je zpracováním osobních údajů, ke kterému musí být právní důvod podle článku 6, v případě údajů o zdravotním stavu i článku 9 GDPR. Vedení takové evidence za účelem zjišťování osob pozitivních na COVID-19 nelze založit na souhlasu návštěvníků, neboť souhlas je svobodným a odvolatelným projevem vůle a jeho udělením nemůže být podmiňováno poskytnutí služby. Nelze tedy předpokládat, že by souhlas dali všichni návštěvníci. </w:t>
      </w:r>
    </w:p>
    <w:p w14:paraId="03D171D1" w14:textId="23085F2A" w:rsidR="007D74F3" w:rsidRPr="00962E26" w:rsidRDefault="007D74F3" w:rsidP="007D74F3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62E26">
        <w:rPr>
          <w:rFonts w:ascii="Arial" w:hAnsi="Arial" w:cs="Arial"/>
          <w:color w:val="000000"/>
          <w:sz w:val="24"/>
          <w:szCs w:val="24"/>
        </w:rPr>
        <w:br/>
      </w:r>
    </w:p>
    <w:p w14:paraId="150800DF" w14:textId="77777777" w:rsidR="007D74F3" w:rsidRPr="00962E26" w:rsidRDefault="007D74F3" w:rsidP="007D74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62E26">
        <w:rPr>
          <w:rFonts w:ascii="Arial" w:hAnsi="Arial" w:cs="Arial"/>
          <w:b/>
          <w:bCs/>
          <w:color w:val="FF0000"/>
          <w:sz w:val="24"/>
          <w:szCs w:val="24"/>
          <w:shd w:val="clear" w:color="auto" w:fill="FFFF00"/>
        </w:rPr>
        <w:t>!!nové!!</w:t>
      </w:r>
      <w:r w:rsidRPr="00962E26">
        <w:rPr>
          <w:rFonts w:ascii="Arial" w:hAnsi="Arial" w:cs="Arial"/>
          <w:color w:val="FF0000"/>
          <w:sz w:val="24"/>
          <w:szCs w:val="24"/>
          <w:shd w:val="clear" w:color="auto" w:fill="FFFF00"/>
        </w:rPr>
        <w:t> </w:t>
      </w:r>
      <w:r w:rsidRPr="00962E26">
        <w:rPr>
          <w:rFonts w:ascii="Arial" w:hAnsi="Arial" w:cs="Arial"/>
          <w:color w:val="000000"/>
          <w:sz w:val="24"/>
          <w:szCs w:val="24"/>
        </w:rPr>
        <w:t> </w:t>
      </w:r>
      <w:r w:rsidRPr="00962E26">
        <w:rPr>
          <w:rFonts w:ascii="Arial" w:hAnsi="Arial" w:cs="Arial"/>
          <w:b/>
          <w:bCs/>
          <w:color w:val="000000"/>
          <w:sz w:val="24"/>
          <w:szCs w:val="24"/>
        </w:rPr>
        <w:t>Je možné vést v souvislosti se vzrůstajícím počtem nakažených dobrovolný seznam účastníků akce v rozsahu jméno a kontakt (e-mail nebo telefonní číslo), který by v případě potvrzení nákazy některého účastníka mohl být předán Krajské hygienické stanici?</w:t>
      </w:r>
    </w:p>
    <w:p w14:paraId="6F162959" w14:textId="77777777" w:rsidR="007D74F3" w:rsidRPr="00962E26" w:rsidRDefault="007D74F3" w:rsidP="007D74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62E26">
        <w:rPr>
          <w:rFonts w:ascii="Arial" w:hAnsi="Arial" w:cs="Arial"/>
          <w:color w:val="000000"/>
          <w:sz w:val="24"/>
          <w:szCs w:val="24"/>
        </w:rPr>
        <w:br/>
        <w:t>Jestliže by šlo o </w:t>
      </w:r>
      <w:r w:rsidRPr="00962E26">
        <w:rPr>
          <w:rFonts w:ascii="Arial" w:hAnsi="Arial" w:cs="Arial"/>
          <w:b/>
          <w:bCs/>
          <w:color w:val="000000"/>
          <w:sz w:val="24"/>
          <w:szCs w:val="24"/>
        </w:rPr>
        <w:t>dobrovolný seznam</w:t>
      </w:r>
      <w:r w:rsidRPr="00962E26">
        <w:rPr>
          <w:rFonts w:ascii="Arial" w:hAnsi="Arial" w:cs="Arial"/>
          <w:color w:val="000000"/>
          <w:sz w:val="24"/>
          <w:szCs w:val="24"/>
        </w:rPr>
        <w:t> účastníků </w:t>
      </w:r>
      <w:r w:rsidRPr="00962E26">
        <w:rPr>
          <w:rFonts w:ascii="Arial" w:hAnsi="Arial" w:cs="Arial"/>
          <w:b/>
          <w:bCs/>
          <w:color w:val="000000"/>
          <w:sz w:val="24"/>
          <w:szCs w:val="24"/>
        </w:rPr>
        <w:t>jednorázově pořádané akce</w:t>
      </w:r>
      <w:r w:rsidRPr="00962E26">
        <w:rPr>
          <w:rFonts w:ascii="Arial" w:hAnsi="Arial" w:cs="Arial"/>
          <w:color w:val="000000"/>
          <w:sz w:val="24"/>
          <w:szCs w:val="24"/>
        </w:rPr>
        <w:t>, který by </w:t>
      </w:r>
      <w:r w:rsidRPr="00962E26">
        <w:rPr>
          <w:rFonts w:ascii="Arial" w:hAnsi="Arial" w:cs="Arial"/>
          <w:b/>
          <w:bCs/>
          <w:color w:val="000000"/>
          <w:sz w:val="24"/>
          <w:szCs w:val="24"/>
        </w:rPr>
        <w:t>nesloužil k vytváření stálé evidence</w:t>
      </w:r>
      <w:r w:rsidRPr="00962E26">
        <w:rPr>
          <w:rFonts w:ascii="Arial" w:hAnsi="Arial" w:cs="Arial"/>
          <w:color w:val="000000"/>
          <w:sz w:val="24"/>
          <w:szCs w:val="24"/>
        </w:rPr>
        <w:t> fyzických osob, a byl by </w:t>
      </w:r>
      <w:r w:rsidRPr="00962E26">
        <w:rPr>
          <w:rFonts w:ascii="Arial" w:hAnsi="Arial" w:cs="Arial"/>
          <w:b/>
          <w:bCs/>
          <w:color w:val="000000"/>
          <w:sz w:val="24"/>
          <w:szCs w:val="24"/>
        </w:rPr>
        <w:t>skartován po 14 dnech</w:t>
      </w:r>
      <w:r w:rsidRPr="00962E26">
        <w:rPr>
          <w:rFonts w:ascii="Arial" w:hAnsi="Arial" w:cs="Arial"/>
          <w:color w:val="000000"/>
          <w:sz w:val="24"/>
          <w:szCs w:val="24"/>
        </w:rPr>
        <w:t>, což je odpovídající doba pro to, aby se nákaza projevila, nebyl by takový postup v rozporu se zásadami ochrany osobních údajů.</w:t>
      </w:r>
    </w:p>
    <w:p w14:paraId="403D4054" w14:textId="77777777" w:rsidR="007D74F3" w:rsidRPr="00962E26" w:rsidRDefault="007D74F3" w:rsidP="007D74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62E26">
        <w:rPr>
          <w:rFonts w:ascii="Arial" w:hAnsi="Arial" w:cs="Arial"/>
          <w:color w:val="000000"/>
          <w:sz w:val="24"/>
          <w:szCs w:val="24"/>
        </w:rPr>
        <w:br/>
        <w:t>Obdobně mohou být přípustná jednotlivá písemná prohlášení např. návštěvníků určité instituce, že nepřišli do styku s nákazou, pokud jsou uchovávána pouze po odpovídající dobu 14 dnů a není z nich vytvářena žádná evidence, ani nejsou podrobována automatizovanému zpracování poskytnutých osobních údajů.</w:t>
      </w:r>
    </w:p>
    <w:p w14:paraId="08D9C03E" w14:textId="77777777" w:rsidR="007D74F3" w:rsidRPr="00962E26" w:rsidRDefault="007D74F3" w:rsidP="007D74F3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4B0C951" w14:textId="77777777" w:rsidR="007D74F3" w:rsidRPr="00962E26" w:rsidRDefault="007D74F3" w:rsidP="007D74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62E26">
        <w:rPr>
          <w:rFonts w:ascii="Arial" w:hAnsi="Arial" w:cs="Arial"/>
          <w:b/>
          <w:bCs/>
          <w:color w:val="000000"/>
          <w:sz w:val="24"/>
          <w:szCs w:val="24"/>
        </w:rPr>
        <w:t>Může zaměstnavatel v současné situaci zjišťovat údaje o zdravotním stavu zaměstnanců např. při nástupu do práce?</w:t>
      </w:r>
    </w:p>
    <w:p w14:paraId="2F68721A" w14:textId="76E027E9" w:rsidR="00821DED" w:rsidRDefault="007D74F3" w:rsidP="00962E2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62E26">
        <w:rPr>
          <w:rFonts w:ascii="Arial" w:hAnsi="Arial" w:cs="Arial"/>
          <w:color w:val="000000"/>
          <w:sz w:val="24"/>
          <w:szCs w:val="24"/>
        </w:rPr>
        <w:br/>
        <w:t>Zákoník práce obecně ukládá zaměstnavateli povinnost vytvářet bezpečné a zdraví neohrožující pracovní prostředí a pracovní podmínky vhodnou organizací bezpečnosti a ochrany zdraví při práci a přijímáním</w:t>
      </w:r>
      <w:r w:rsidR="00962E26" w:rsidRPr="00962E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2E26">
        <w:rPr>
          <w:rFonts w:ascii="Arial" w:hAnsi="Arial" w:cs="Arial"/>
          <w:color w:val="000000"/>
          <w:sz w:val="24"/>
          <w:szCs w:val="24"/>
        </w:rPr>
        <w:t>opatření k předcházení rizikům. </w:t>
      </w:r>
      <w:r w:rsidRPr="00962E26">
        <w:rPr>
          <w:rFonts w:ascii="Arial" w:hAnsi="Arial" w:cs="Arial"/>
          <w:color w:val="000000"/>
          <w:sz w:val="24"/>
          <w:szCs w:val="24"/>
        </w:rPr>
        <w:br/>
      </w:r>
      <w:r w:rsidRPr="00962E26">
        <w:rPr>
          <w:rFonts w:ascii="Arial" w:hAnsi="Arial" w:cs="Arial"/>
          <w:color w:val="000000"/>
          <w:sz w:val="24"/>
          <w:szCs w:val="24"/>
        </w:rPr>
        <w:br/>
        <w:t>V konkrétních situacích je zaměstnavatel povinen postupovat tak, aby </w:t>
      </w:r>
      <w:r w:rsidRPr="00962E26">
        <w:rPr>
          <w:rFonts w:ascii="Arial" w:hAnsi="Arial" w:cs="Arial"/>
          <w:b/>
          <w:bCs/>
          <w:color w:val="000000"/>
          <w:sz w:val="24"/>
          <w:szCs w:val="24"/>
        </w:rPr>
        <w:t>předcházel rizikům, odstraňoval je nebo minimalizoval</w:t>
      </w:r>
      <w:r w:rsidRPr="00962E26">
        <w:rPr>
          <w:rFonts w:ascii="Arial" w:hAnsi="Arial" w:cs="Arial"/>
          <w:color w:val="000000"/>
          <w:sz w:val="24"/>
          <w:szCs w:val="24"/>
        </w:rPr>
        <w:t>, mluví se o tzv. prevenční povinnosti. Zaměstnavatel je tedy v situaci ohrožení </w:t>
      </w:r>
      <w:r w:rsidRPr="00962E26">
        <w:rPr>
          <w:rFonts w:ascii="Arial" w:hAnsi="Arial" w:cs="Arial"/>
          <w:b/>
          <w:bCs/>
          <w:color w:val="000000"/>
          <w:sz w:val="24"/>
          <w:szCs w:val="24"/>
        </w:rPr>
        <w:t>povinen přijmout potřebná ochranná opatření odpovídající daným okolnostem</w:t>
      </w:r>
      <w:r w:rsidRPr="00962E26">
        <w:rPr>
          <w:rFonts w:ascii="Arial" w:hAnsi="Arial" w:cs="Arial"/>
          <w:color w:val="000000"/>
          <w:sz w:val="24"/>
          <w:szCs w:val="24"/>
        </w:rPr>
        <w:t>. Je přirozeně vhodné postupovat v součinnosti s orgány ochrany veřejného zdraví, kterým je také zaměstnavatel v některých situacích povinen ohlásit skutečnosti stanovené právní úpravou.   </w:t>
      </w:r>
      <w:r w:rsidRPr="00962E26">
        <w:rPr>
          <w:rFonts w:ascii="Arial" w:hAnsi="Arial" w:cs="Arial"/>
          <w:color w:val="000000"/>
          <w:sz w:val="24"/>
          <w:szCs w:val="24"/>
        </w:rPr>
        <w:br/>
      </w:r>
      <w:r w:rsidRPr="00962E26">
        <w:rPr>
          <w:rFonts w:ascii="Arial" w:hAnsi="Arial" w:cs="Arial"/>
          <w:color w:val="000000"/>
          <w:sz w:val="24"/>
          <w:szCs w:val="24"/>
        </w:rPr>
        <w:br/>
        <w:t>Zaměstnavatelé musí také v rámci preventivní povinnosti </w:t>
      </w:r>
      <w:r w:rsidRPr="00962E26">
        <w:rPr>
          <w:rFonts w:ascii="Arial" w:hAnsi="Arial" w:cs="Arial"/>
          <w:b/>
          <w:bCs/>
          <w:color w:val="000000"/>
          <w:sz w:val="24"/>
          <w:szCs w:val="24"/>
        </w:rPr>
        <w:t>informovat o rizicích vhodným způsobem ostatní zaměstnance</w:t>
      </w:r>
      <w:r w:rsidRPr="00962E26">
        <w:rPr>
          <w:rFonts w:ascii="Arial" w:hAnsi="Arial" w:cs="Arial"/>
          <w:color w:val="000000"/>
          <w:sz w:val="24"/>
          <w:szCs w:val="24"/>
        </w:rPr>
        <w:t xml:space="preserve">. Takové riziko může spočívat v tom, že na pracovišti se vyskytuje nebo vyskytovala nakažená osoba. Tehdy zaměstnavatel </w:t>
      </w:r>
    </w:p>
    <w:p w14:paraId="4BD2F3CF" w14:textId="77777777" w:rsidR="00821DED" w:rsidRDefault="00821DED" w:rsidP="00962E2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2D27E425" w14:textId="6AFA7EBC" w:rsidR="007D74F3" w:rsidRPr="00962E26" w:rsidRDefault="007D74F3" w:rsidP="00962E2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62E26">
        <w:rPr>
          <w:rFonts w:ascii="Arial" w:hAnsi="Arial" w:cs="Arial"/>
          <w:color w:val="000000"/>
          <w:sz w:val="24"/>
          <w:szCs w:val="24"/>
        </w:rPr>
        <w:t>postupuje tak, že učiní veškerá nezbytná opatření. Skutečnosti o konkrétní osobě sděluje zaměstnavatel </w:t>
      </w:r>
      <w:r w:rsidRPr="00962E26">
        <w:rPr>
          <w:rFonts w:ascii="Arial" w:hAnsi="Arial" w:cs="Arial"/>
          <w:b/>
          <w:bCs/>
          <w:color w:val="000000"/>
          <w:sz w:val="24"/>
          <w:szCs w:val="24"/>
        </w:rPr>
        <w:t>pouze v rozsahu nezbytném k ochraně zdraví</w:t>
      </w:r>
      <w:r w:rsidRPr="00962E26">
        <w:rPr>
          <w:rFonts w:ascii="Arial" w:hAnsi="Arial" w:cs="Arial"/>
          <w:color w:val="000000"/>
          <w:sz w:val="24"/>
          <w:szCs w:val="24"/>
        </w:rPr>
        <w:t>, vždy tak aby nebyla dotčena důstojnost a integrita této osoby.  </w:t>
      </w:r>
      <w:r w:rsidRPr="00962E26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962E26">
        <w:rPr>
          <w:rFonts w:ascii="Arial" w:hAnsi="Arial" w:cs="Arial"/>
          <w:color w:val="000000"/>
          <w:sz w:val="24"/>
          <w:szCs w:val="24"/>
        </w:rPr>
        <w:t> </w:t>
      </w:r>
    </w:p>
    <w:p w14:paraId="6E68305D" w14:textId="77777777" w:rsidR="007D74F3" w:rsidRPr="00962E26" w:rsidRDefault="007D74F3" w:rsidP="007D74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2E144038" w14:textId="77777777" w:rsidR="007D74F3" w:rsidRPr="00962E26" w:rsidRDefault="007D74F3" w:rsidP="007D74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62E26">
        <w:rPr>
          <w:rFonts w:ascii="Arial" w:hAnsi="Arial" w:cs="Arial"/>
          <w:b/>
          <w:bCs/>
          <w:color w:val="000000"/>
          <w:sz w:val="24"/>
          <w:szCs w:val="24"/>
        </w:rPr>
        <w:t>Může zaměstnavatel v souvislosti se svým oprávněným zájmem a zajištěním bezpečnosti na pracovišti během aktuální koronavirové situace požadovat, aby mu zaměstnanci sdělovali údaje o své dovolené? Tedy například kterou zemi navštívili, kde byli ubytováni, jak se stravovali či jakých hromadných akcí se zúčastnili?</w:t>
      </w:r>
    </w:p>
    <w:p w14:paraId="59F0757D" w14:textId="77777777" w:rsidR="007D74F3" w:rsidRPr="00962E26" w:rsidRDefault="007D74F3" w:rsidP="007D74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62E26">
        <w:rPr>
          <w:rFonts w:ascii="Arial" w:hAnsi="Arial" w:cs="Arial"/>
          <w:color w:val="000000"/>
          <w:sz w:val="24"/>
          <w:szCs w:val="24"/>
        </w:rPr>
        <w:br/>
        <w:t>Takto široce kladený okruh otázek porušuje zásadu minimalizace údajů. Je </w:t>
      </w:r>
      <w:r w:rsidRPr="00962E26">
        <w:rPr>
          <w:rFonts w:ascii="Arial" w:hAnsi="Arial" w:cs="Arial"/>
          <w:b/>
          <w:bCs/>
          <w:color w:val="000000"/>
          <w:sz w:val="24"/>
          <w:szCs w:val="24"/>
        </w:rPr>
        <w:t>nepřiměřený</w:t>
      </w:r>
      <w:r w:rsidRPr="00962E26">
        <w:rPr>
          <w:rFonts w:ascii="Arial" w:hAnsi="Arial" w:cs="Arial"/>
          <w:color w:val="000000"/>
          <w:sz w:val="24"/>
          <w:szCs w:val="24"/>
        </w:rPr>
        <w:t>. </w:t>
      </w:r>
    </w:p>
    <w:p w14:paraId="78D831BF" w14:textId="77777777" w:rsidR="007D74F3" w:rsidRPr="00962E26" w:rsidRDefault="007D74F3" w:rsidP="007D74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62E26">
        <w:rPr>
          <w:rFonts w:ascii="Arial" w:hAnsi="Arial" w:cs="Arial"/>
          <w:color w:val="000000"/>
          <w:sz w:val="24"/>
          <w:szCs w:val="24"/>
        </w:rPr>
        <w:br/>
        <w:t>Odpovídající jsou například formulace typu, zdali země, ve které zaměstnanec strávil dovolenou, není aktuálně na seznamu zemí označených jako rizikové, zda byly plněny požadavky orgánů ochrany veřejného zdraví z toho případně vyplývající či jestli si není vědom toho, že by přišel do styku s nákazou. </w:t>
      </w:r>
    </w:p>
    <w:p w14:paraId="18F95776" w14:textId="77777777" w:rsidR="007D74F3" w:rsidRPr="00962E26" w:rsidRDefault="007D74F3" w:rsidP="007D74F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62E26">
        <w:rPr>
          <w:rFonts w:ascii="Arial" w:hAnsi="Arial" w:cs="Arial"/>
          <w:color w:val="000000"/>
          <w:sz w:val="24"/>
          <w:szCs w:val="24"/>
        </w:rPr>
        <w:br/>
        <w:t>Zároveň je třeba dodržet </w:t>
      </w:r>
      <w:r w:rsidRPr="00962E26">
        <w:rPr>
          <w:rFonts w:ascii="Arial" w:hAnsi="Arial" w:cs="Arial"/>
          <w:b/>
          <w:bCs/>
          <w:color w:val="000000"/>
          <w:sz w:val="24"/>
          <w:szCs w:val="24"/>
        </w:rPr>
        <w:t>zásadu omezení uložení údajů na dobu nezbytně nutnou</w:t>
      </w:r>
      <w:r w:rsidRPr="00962E26">
        <w:rPr>
          <w:rFonts w:ascii="Arial" w:hAnsi="Arial" w:cs="Arial"/>
          <w:color w:val="000000"/>
          <w:sz w:val="24"/>
          <w:szCs w:val="24"/>
        </w:rPr>
        <w:t>. Není důvod, aby údaje týkající se možné nákazy byly zaměstnavatelem evidovány dlouhodobě. </w:t>
      </w:r>
    </w:p>
    <w:p w14:paraId="14F18524" w14:textId="0FB51294" w:rsidR="007D74F3" w:rsidRPr="00962E26" w:rsidRDefault="007D74F3" w:rsidP="007D74F3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62E26">
        <w:rPr>
          <w:rFonts w:ascii="Arial" w:hAnsi="Arial" w:cs="Arial"/>
          <w:color w:val="000000"/>
          <w:sz w:val="24"/>
          <w:szCs w:val="24"/>
        </w:rPr>
        <w:br/>
      </w:r>
    </w:p>
    <w:p w14:paraId="13A1848E" w14:textId="1A46ECB4" w:rsidR="007D74F3" w:rsidRDefault="009217E7" w:rsidP="007D74F3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Zdroj: Úřad pro ochranu osobních údajů Praha</w:t>
      </w:r>
    </w:p>
    <w:p w14:paraId="2AEB3D8A" w14:textId="77777777" w:rsidR="007D74F3" w:rsidRDefault="007D74F3" w:rsidP="007D74F3">
      <w:pPr>
        <w:shd w:val="clear" w:color="auto" w:fill="FFFFFF"/>
        <w:spacing w:line="1" w:lineRule="atLeast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 </w:t>
      </w:r>
    </w:p>
    <w:p w14:paraId="1DA4A104" w14:textId="77777777" w:rsidR="007D74F3" w:rsidRDefault="007D74F3" w:rsidP="007D74F3">
      <w:pPr>
        <w:shd w:val="clear" w:color="auto" w:fill="FFFFFF"/>
        <w:spacing w:line="240" w:lineRule="auto"/>
        <w:rPr>
          <w:rFonts w:ascii="Arial" w:hAnsi="Arial" w:cs="Arial"/>
          <w:color w:val="000000"/>
          <w:sz w:val="19"/>
          <w:szCs w:val="19"/>
        </w:rPr>
      </w:pPr>
      <w:bookmarkStart w:id="0" w:name="navigace"/>
      <w:r>
        <w:rPr>
          <w:rStyle w:val="cist"/>
          <w:rFonts w:ascii="Arial" w:hAnsi="Arial" w:cs="Arial"/>
          <w:color w:val="D2007B"/>
          <w:sz w:val="19"/>
          <w:szCs w:val="19"/>
        </w:rPr>
        <w:t> </w:t>
      </w:r>
      <w:bookmarkEnd w:id="0"/>
    </w:p>
    <w:sectPr w:rsidR="007D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2F4D"/>
    <w:multiLevelType w:val="hybridMultilevel"/>
    <w:tmpl w:val="72D271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03635"/>
    <w:multiLevelType w:val="multilevel"/>
    <w:tmpl w:val="52C828EC"/>
    <w:lvl w:ilvl="0">
      <w:numFmt w:val="bullet"/>
      <w:lvlText w:val="•"/>
      <w:lvlJc w:val="left"/>
      <w:pPr>
        <w:ind w:left="1040" w:hanging="360"/>
      </w:pPr>
      <w:rPr>
        <w:rFonts w:ascii="OpenSymbol" w:eastAsia="OpenSymbol" w:hAnsi="OpenSymbol" w:cs="OpenSymbol"/>
      </w:rPr>
    </w:lvl>
    <w:lvl w:ilvl="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2">
      <w:numFmt w:val="bullet"/>
      <w:lvlText w:val="▪"/>
      <w:lvlJc w:val="left"/>
      <w:pPr>
        <w:ind w:left="17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2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84326E2"/>
    <w:multiLevelType w:val="multilevel"/>
    <w:tmpl w:val="EB2C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60A32"/>
    <w:multiLevelType w:val="hybridMultilevel"/>
    <w:tmpl w:val="959E3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F19FB"/>
    <w:multiLevelType w:val="multilevel"/>
    <w:tmpl w:val="D8D4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48255E"/>
    <w:multiLevelType w:val="multilevel"/>
    <w:tmpl w:val="5DC2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B7"/>
    <w:rsid w:val="000010BB"/>
    <w:rsid w:val="000036DA"/>
    <w:rsid w:val="00034BDC"/>
    <w:rsid w:val="00037D2A"/>
    <w:rsid w:val="000B45BE"/>
    <w:rsid w:val="000D06CB"/>
    <w:rsid w:val="000E7FA9"/>
    <w:rsid w:val="000F0F81"/>
    <w:rsid w:val="001318BE"/>
    <w:rsid w:val="00137365"/>
    <w:rsid w:val="00152A1D"/>
    <w:rsid w:val="00167877"/>
    <w:rsid w:val="00186226"/>
    <w:rsid w:val="00186BDD"/>
    <w:rsid w:val="001F1A08"/>
    <w:rsid w:val="00205C61"/>
    <w:rsid w:val="002343D7"/>
    <w:rsid w:val="00236AF1"/>
    <w:rsid w:val="00242AAB"/>
    <w:rsid w:val="00263D41"/>
    <w:rsid w:val="00271106"/>
    <w:rsid w:val="002A4669"/>
    <w:rsid w:val="002B60DF"/>
    <w:rsid w:val="002C7A53"/>
    <w:rsid w:val="002D7141"/>
    <w:rsid w:val="002E6D8E"/>
    <w:rsid w:val="002F3856"/>
    <w:rsid w:val="00305BE2"/>
    <w:rsid w:val="00317A13"/>
    <w:rsid w:val="00320BB2"/>
    <w:rsid w:val="00383465"/>
    <w:rsid w:val="003977F4"/>
    <w:rsid w:val="003A4B36"/>
    <w:rsid w:val="003B28FC"/>
    <w:rsid w:val="003C295D"/>
    <w:rsid w:val="003C73A4"/>
    <w:rsid w:val="003F20E9"/>
    <w:rsid w:val="004024C5"/>
    <w:rsid w:val="00412FAA"/>
    <w:rsid w:val="004374FD"/>
    <w:rsid w:val="00443499"/>
    <w:rsid w:val="00463303"/>
    <w:rsid w:val="004827D8"/>
    <w:rsid w:val="004A0E84"/>
    <w:rsid w:val="004A14F1"/>
    <w:rsid w:val="00510D41"/>
    <w:rsid w:val="00515326"/>
    <w:rsid w:val="00522E7A"/>
    <w:rsid w:val="00552DFD"/>
    <w:rsid w:val="00565978"/>
    <w:rsid w:val="0057140A"/>
    <w:rsid w:val="005A1666"/>
    <w:rsid w:val="005A1D18"/>
    <w:rsid w:val="005A661B"/>
    <w:rsid w:val="0062608B"/>
    <w:rsid w:val="0064796B"/>
    <w:rsid w:val="00656AA1"/>
    <w:rsid w:val="00674BDE"/>
    <w:rsid w:val="006770F0"/>
    <w:rsid w:val="006868FE"/>
    <w:rsid w:val="00694E39"/>
    <w:rsid w:val="006B1C2D"/>
    <w:rsid w:val="006B45F6"/>
    <w:rsid w:val="006D4979"/>
    <w:rsid w:val="006E4BB7"/>
    <w:rsid w:val="006F0DEB"/>
    <w:rsid w:val="006F77E4"/>
    <w:rsid w:val="007130C4"/>
    <w:rsid w:val="007143D5"/>
    <w:rsid w:val="00716B57"/>
    <w:rsid w:val="00721C1C"/>
    <w:rsid w:val="0073141F"/>
    <w:rsid w:val="00731F20"/>
    <w:rsid w:val="00770E28"/>
    <w:rsid w:val="00772347"/>
    <w:rsid w:val="007772D0"/>
    <w:rsid w:val="00791E2A"/>
    <w:rsid w:val="007A32AE"/>
    <w:rsid w:val="007B7DC5"/>
    <w:rsid w:val="007D74F3"/>
    <w:rsid w:val="007E216C"/>
    <w:rsid w:val="007E458B"/>
    <w:rsid w:val="007F0CF7"/>
    <w:rsid w:val="007F0E4B"/>
    <w:rsid w:val="00807D03"/>
    <w:rsid w:val="00821DED"/>
    <w:rsid w:val="008363BC"/>
    <w:rsid w:val="0087392C"/>
    <w:rsid w:val="008974E4"/>
    <w:rsid w:val="008A5B05"/>
    <w:rsid w:val="008B08C8"/>
    <w:rsid w:val="008B774D"/>
    <w:rsid w:val="008E5293"/>
    <w:rsid w:val="008E7BC6"/>
    <w:rsid w:val="009217E7"/>
    <w:rsid w:val="00926BC0"/>
    <w:rsid w:val="00930B60"/>
    <w:rsid w:val="009478F0"/>
    <w:rsid w:val="009535EF"/>
    <w:rsid w:val="00962E26"/>
    <w:rsid w:val="00981425"/>
    <w:rsid w:val="009814B2"/>
    <w:rsid w:val="00981E2D"/>
    <w:rsid w:val="00982663"/>
    <w:rsid w:val="00997CF8"/>
    <w:rsid w:val="009A2626"/>
    <w:rsid w:val="009D5C4C"/>
    <w:rsid w:val="009E7C33"/>
    <w:rsid w:val="00A008DB"/>
    <w:rsid w:val="00A5781C"/>
    <w:rsid w:val="00A66DA1"/>
    <w:rsid w:val="00AC4B18"/>
    <w:rsid w:val="00AD39AD"/>
    <w:rsid w:val="00B523D3"/>
    <w:rsid w:val="00BA6053"/>
    <w:rsid w:val="00BC1EB0"/>
    <w:rsid w:val="00BD68F0"/>
    <w:rsid w:val="00BD6995"/>
    <w:rsid w:val="00BE552B"/>
    <w:rsid w:val="00BF10A9"/>
    <w:rsid w:val="00BF464D"/>
    <w:rsid w:val="00C13A1B"/>
    <w:rsid w:val="00C462D2"/>
    <w:rsid w:val="00C635B1"/>
    <w:rsid w:val="00C77E57"/>
    <w:rsid w:val="00C84C99"/>
    <w:rsid w:val="00C96596"/>
    <w:rsid w:val="00CB480D"/>
    <w:rsid w:val="00CC3995"/>
    <w:rsid w:val="00CD047A"/>
    <w:rsid w:val="00CE1306"/>
    <w:rsid w:val="00CF06C3"/>
    <w:rsid w:val="00D37EE3"/>
    <w:rsid w:val="00D44C57"/>
    <w:rsid w:val="00D50082"/>
    <w:rsid w:val="00D5018D"/>
    <w:rsid w:val="00D62EF0"/>
    <w:rsid w:val="00D8183B"/>
    <w:rsid w:val="00D94416"/>
    <w:rsid w:val="00DC2358"/>
    <w:rsid w:val="00DD01D8"/>
    <w:rsid w:val="00DD24D4"/>
    <w:rsid w:val="00DD6EC7"/>
    <w:rsid w:val="00E05D55"/>
    <w:rsid w:val="00E075A7"/>
    <w:rsid w:val="00E162AC"/>
    <w:rsid w:val="00E26951"/>
    <w:rsid w:val="00E31BA8"/>
    <w:rsid w:val="00E42CD3"/>
    <w:rsid w:val="00E55C67"/>
    <w:rsid w:val="00E61132"/>
    <w:rsid w:val="00E67A54"/>
    <w:rsid w:val="00E929EB"/>
    <w:rsid w:val="00E97C66"/>
    <w:rsid w:val="00EC3029"/>
    <w:rsid w:val="00ED3E12"/>
    <w:rsid w:val="00ED3E45"/>
    <w:rsid w:val="00ED58F0"/>
    <w:rsid w:val="00EE0F6F"/>
    <w:rsid w:val="00F01C87"/>
    <w:rsid w:val="00F04C1F"/>
    <w:rsid w:val="00F167DE"/>
    <w:rsid w:val="00F77467"/>
    <w:rsid w:val="00F7789B"/>
    <w:rsid w:val="00FA06CB"/>
    <w:rsid w:val="00FC1A5B"/>
    <w:rsid w:val="00FD09ED"/>
    <w:rsid w:val="00FD2E1E"/>
    <w:rsid w:val="00FE431F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60FE"/>
  <w15:chartTrackingRefBased/>
  <w15:docId w15:val="{71D3EDD6-3D07-41B0-AE45-3A8692DE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F0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74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14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4BB7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F0CF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F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0CF7"/>
    <w:rPr>
      <w:b/>
      <w:bCs/>
    </w:rPr>
  </w:style>
  <w:style w:type="character" w:styleId="Zdraznn">
    <w:name w:val="Emphasis"/>
    <w:basedOn w:val="Standardnpsmoodstavce"/>
    <w:uiPriority w:val="20"/>
    <w:qFormat/>
    <w:rsid w:val="007F0CF7"/>
    <w:rPr>
      <w:i/>
      <w:iCs/>
    </w:rPr>
  </w:style>
  <w:style w:type="paragraph" w:styleId="Odstavecseseznamem">
    <w:name w:val="List Paragraph"/>
    <w:basedOn w:val="Normln"/>
    <w:uiPriority w:val="34"/>
    <w:qFormat/>
    <w:rsid w:val="008974E4"/>
    <w:pPr>
      <w:ind w:left="720"/>
      <w:contextualSpacing/>
    </w:pPr>
  </w:style>
  <w:style w:type="paragraph" w:customStyle="1" w:styleId="Standard">
    <w:name w:val="Standard"/>
    <w:rsid w:val="00BE5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14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74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7D74F3"/>
    <w:rPr>
      <w:color w:val="0000FF"/>
      <w:u w:val="single"/>
    </w:rPr>
  </w:style>
  <w:style w:type="paragraph" w:customStyle="1" w:styleId="vyhlodkaz">
    <w:name w:val="vyhlodkaz"/>
    <w:basedOn w:val="Normln"/>
    <w:rsid w:val="007D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st">
    <w:name w:val="cist"/>
    <w:basedOn w:val="Standardnpsmoodstavce"/>
    <w:rsid w:val="007D74F3"/>
  </w:style>
  <w:style w:type="paragraph" w:customStyle="1" w:styleId="kontneodkaz">
    <w:name w:val="kontneodkaz"/>
    <w:basedOn w:val="Normln"/>
    <w:rsid w:val="007D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32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61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0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1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8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1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7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81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62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18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8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2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3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5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8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9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9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71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5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06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63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7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2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5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1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32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9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6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807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Krabec</dc:creator>
  <cp:keywords/>
  <dc:description/>
  <cp:lastModifiedBy>Milan Krabec</cp:lastModifiedBy>
  <cp:revision>4</cp:revision>
  <dcterms:created xsi:type="dcterms:W3CDTF">2020-09-22T08:38:00Z</dcterms:created>
  <dcterms:modified xsi:type="dcterms:W3CDTF">2020-09-23T08:22:00Z</dcterms:modified>
</cp:coreProperties>
</file>