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0" w:rsidRPr="001E65C0" w:rsidRDefault="001E65C0" w:rsidP="00E50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5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rodiče. </w:t>
      </w:r>
    </w:p>
    <w:p w:rsidR="00015637" w:rsidRDefault="001E65C0" w:rsidP="00E50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nových opatření vlády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povinna zajistit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v souladu s metodikou vydanou MZ. 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>bnovení provozu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dodržet řadu organizačních, hygienických a bezpečnostních pokynů a celý provoz MŠ bude v mimořádném režimu.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Vás proto, abyste věnovali pozornost následujícím informacím k organizaci provozu MŠ. </w:t>
      </w:r>
    </w:p>
    <w:p w:rsidR="006B0B42" w:rsidRDefault="001E65C0" w:rsidP="00E50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již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děti do 7 let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B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pobytu v MŠ </w:t>
      </w:r>
      <w:r w:rsidR="00BB6CEC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</w:t>
      </w:r>
      <w:r w:rsidR="006B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nosit roušky, tato povinnost ale stále platí při příchodu do MŠ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pohybu v prostorách chodby a šaten</w:t>
      </w:r>
      <w:r w:rsidR="006B0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povinností školy </w:t>
      </w:r>
      <w:r w:rsidR="006B0B42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minimalizovat shromažďování osob před školou</w:t>
      </w:r>
      <w:r w:rsidR="00BB6C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kontrolovat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dodržování odstupů</w:t>
      </w:r>
      <w:r w:rsidR="00534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metr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534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 krizovými 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mimořádnými opatřeními. Prosím Vás o dodržování těchto povinných opatření. </w:t>
      </w:r>
      <w:r w:rsidR="00534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4DC5" w:rsidRDefault="00015637" w:rsidP="00844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prvním vstupu do školy 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dítěte </w:t>
      </w:r>
      <w:r w:rsid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tato prohlášení (viz příloha mailu):</w:t>
      </w:r>
    </w:p>
    <w:p w:rsidR="00015637" w:rsidRPr="00844DC5" w:rsidRDefault="00BB6CEC" w:rsidP="00844D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15637" w:rsidRPr="00844DC5">
        <w:rPr>
          <w:rFonts w:ascii="Times New Roman" w:eastAsia="Times New Roman" w:hAnsi="Times New Roman" w:cs="Times New Roman"/>
          <w:sz w:val="24"/>
          <w:szCs w:val="24"/>
          <w:lang w:eastAsia="cs-CZ"/>
        </w:rPr>
        <w:t>ísemné seznámení s vymezením rizikových skupin stanovených MZ, a</w:t>
      </w:r>
    </w:p>
    <w:p w:rsidR="00015637" w:rsidRDefault="00BB6CEC" w:rsidP="0001563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15637">
        <w:rPr>
          <w:rFonts w:ascii="Times New Roman" w:eastAsia="Times New Roman" w:hAnsi="Times New Roman" w:cs="Times New Roman"/>
          <w:sz w:val="24"/>
          <w:szCs w:val="24"/>
          <w:lang w:eastAsia="cs-CZ"/>
        </w:rPr>
        <w:t>ísemné čestné prohlášení o neexistenci příznaků virového infekčního onemocnění (např. horečka, kašel, dušnost, náhlá ztráta chuti a čichu apod.)</w:t>
      </w:r>
      <w:bookmarkStart w:id="0" w:name="_GoBack"/>
      <w:bookmarkEnd w:id="0"/>
    </w:p>
    <w:p w:rsidR="00015637" w:rsidRDefault="00015637" w:rsidP="00015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zákonný zástupce tyto dokumenty nepodepíše, nebude vstup dítěti do MŠ umožněn.</w:t>
      </w:r>
    </w:p>
    <w:p w:rsidR="000C69E6" w:rsidRDefault="000C69E6" w:rsidP="000C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 se, aby zákonní zástupci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zvážili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rizikové faktory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stanovené MZ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dítě nebo další osoba ze společné domácnosti patří do rizikové skupiny, rozhodli o účasti dítěte v MŠ s tímto vědomím. </w:t>
      </w:r>
    </w:p>
    <w:p w:rsidR="000C69E6" w:rsidRDefault="000C69E6" w:rsidP="000C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235F">
        <w:rPr>
          <w:rFonts w:ascii="Times New Roman" w:hAnsi="Times New Roman" w:cs="Times New Roman"/>
          <w:b/>
          <w:bCs/>
          <w:sz w:val="24"/>
          <w:szCs w:val="24"/>
        </w:rPr>
        <w:t xml:space="preserve">Ministerstvo zdravotnictví stanovilo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tyto </w:t>
      </w:r>
      <w:r w:rsidRPr="0028235F">
        <w:rPr>
          <w:rFonts w:ascii="Times New Roman" w:hAnsi="Times New Roman" w:cs="Times New Roman"/>
          <w:b/>
          <w:bCs/>
          <w:sz w:val="24"/>
          <w:szCs w:val="24"/>
        </w:rPr>
        <w:t>rizikové faktory</w:t>
      </w:r>
      <w:r>
        <w:rPr>
          <w:rFonts w:ascii="Times New Roman" w:hAnsi="Times New Roman" w:cs="Times New Roman"/>
          <w:b/>
          <w:bCs/>
        </w:rPr>
        <w:t>:</w:t>
      </w:r>
    </w:p>
    <w:p w:rsidR="0053412A" w:rsidRPr="0028235F" w:rsidRDefault="0053412A" w:rsidP="0028235F">
      <w:pPr>
        <w:pStyle w:val="Default"/>
        <w:spacing w:after="63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1. </w:t>
      </w:r>
      <w:r w:rsidRPr="0028235F">
        <w:rPr>
          <w:rFonts w:ascii="Times New Roman" w:hAnsi="Times New Roman" w:cs="Times New Roman"/>
        </w:rPr>
        <w:t xml:space="preserve">Věk nad 65 let s přidruženými chronickými chorobami. </w:t>
      </w:r>
    </w:p>
    <w:p w:rsidR="0053412A" w:rsidRPr="0028235F" w:rsidRDefault="0053412A" w:rsidP="0028235F">
      <w:pPr>
        <w:pStyle w:val="Default"/>
        <w:spacing w:after="63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2. Chronické onemocnění plic </w:t>
      </w:r>
      <w:r w:rsidRPr="0028235F">
        <w:rPr>
          <w:rFonts w:ascii="Times New Roman" w:hAnsi="Times New Roman" w:cs="Times New Roman"/>
          <w:i/>
          <w:iCs/>
        </w:rPr>
        <w:t xml:space="preserve">(zahrnuje i středně závažné a závažné astma </w:t>
      </w:r>
      <w:proofErr w:type="spellStart"/>
      <w:r w:rsidRPr="0028235F">
        <w:rPr>
          <w:rFonts w:ascii="Times New Roman" w:hAnsi="Times New Roman" w:cs="Times New Roman"/>
          <w:i/>
          <w:iCs/>
        </w:rPr>
        <w:t>bronchiale</w:t>
      </w:r>
      <w:proofErr w:type="spellEnd"/>
      <w:r w:rsidRPr="0028235F">
        <w:rPr>
          <w:rFonts w:ascii="Times New Roman" w:hAnsi="Times New Roman" w:cs="Times New Roman"/>
          <w:i/>
          <w:iCs/>
        </w:rPr>
        <w:t xml:space="preserve">) </w:t>
      </w:r>
      <w:r w:rsidRPr="0028235F">
        <w:rPr>
          <w:rFonts w:ascii="Times New Roman" w:hAnsi="Times New Roman" w:cs="Times New Roman"/>
        </w:rPr>
        <w:t>s</w:t>
      </w:r>
      <w:r w:rsidRPr="0028235F">
        <w:rPr>
          <w:rFonts w:ascii="Times New Roman" w:hAnsi="Times New Roman" w:cs="Times New Roman"/>
        </w:rPr>
        <w:t> </w:t>
      </w:r>
    </w:p>
    <w:p w:rsidR="0053412A" w:rsidRPr="0028235F" w:rsidRDefault="0053412A" w:rsidP="0028235F">
      <w:pPr>
        <w:pStyle w:val="Default"/>
        <w:spacing w:after="63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    d</w:t>
      </w:r>
      <w:r w:rsidRPr="0028235F">
        <w:rPr>
          <w:rFonts w:ascii="Times New Roman" w:hAnsi="Times New Roman" w:cs="Times New Roman"/>
        </w:rPr>
        <w:t xml:space="preserve">louhodobou systémovou farmakologickou léčbou. </w:t>
      </w:r>
    </w:p>
    <w:p w:rsidR="0053412A" w:rsidRPr="0028235F" w:rsidRDefault="0053412A" w:rsidP="0028235F">
      <w:pPr>
        <w:pStyle w:val="Default"/>
        <w:spacing w:after="63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>3. Onemocnění srdce a/nebo velkých cév s dlouhodobou systémovou farmakologickou léč</w:t>
      </w:r>
      <w:r w:rsidRPr="0028235F">
        <w:rPr>
          <w:rFonts w:ascii="Times New Roman" w:hAnsi="Times New Roman" w:cs="Times New Roman"/>
        </w:rPr>
        <w:t xml:space="preserve">bou </w:t>
      </w:r>
    </w:p>
    <w:p w:rsidR="0053412A" w:rsidRPr="0028235F" w:rsidRDefault="0053412A" w:rsidP="0028235F">
      <w:pPr>
        <w:pStyle w:val="Default"/>
        <w:spacing w:after="63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     </w:t>
      </w:r>
      <w:r w:rsidRPr="0028235F">
        <w:rPr>
          <w:rFonts w:ascii="Times New Roman" w:hAnsi="Times New Roman" w:cs="Times New Roman"/>
        </w:rPr>
        <w:t xml:space="preserve">př. hypertenze. </w:t>
      </w:r>
    </w:p>
    <w:p w:rsidR="0053412A" w:rsidRPr="0028235F" w:rsidRDefault="0053412A" w:rsidP="0028235F">
      <w:pPr>
        <w:pStyle w:val="Default"/>
        <w:numPr>
          <w:ilvl w:val="1"/>
          <w:numId w:val="2"/>
        </w:numPr>
        <w:spacing w:after="25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4. Porucha imunitního systému, např. </w:t>
      </w:r>
    </w:p>
    <w:p w:rsidR="0053412A" w:rsidRPr="0028235F" w:rsidRDefault="0053412A" w:rsidP="0028235F">
      <w:pPr>
        <w:pStyle w:val="Default"/>
        <w:numPr>
          <w:ilvl w:val="1"/>
          <w:numId w:val="2"/>
        </w:numPr>
        <w:spacing w:after="25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            </w:t>
      </w:r>
      <w:r w:rsidRPr="0028235F">
        <w:rPr>
          <w:rFonts w:ascii="Times New Roman" w:hAnsi="Times New Roman" w:cs="Times New Roman"/>
        </w:rPr>
        <w:t xml:space="preserve">a) při imunosupresivní léčbě </w:t>
      </w:r>
      <w:r w:rsidRPr="0028235F">
        <w:rPr>
          <w:rFonts w:ascii="Times New Roman" w:hAnsi="Times New Roman" w:cs="Times New Roman"/>
          <w:i/>
          <w:iCs/>
        </w:rPr>
        <w:t>(steroidy, HIV apod.)</w:t>
      </w:r>
      <w:r w:rsidRPr="0028235F">
        <w:rPr>
          <w:rFonts w:ascii="Times New Roman" w:hAnsi="Times New Roman" w:cs="Times New Roman"/>
        </w:rPr>
        <w:t xml:space="preserve">, </w:t>
      </w:r>
    </w:p>
    <w:p w:rsidR="0053412A" w:rsidRPr="0028235F" w:rsidRDefault="0053412A" w:rsidP="0028235F">
      <w:pPr>
        <w:pStyle w:val="Default"/>
        <w:numPr>
          <w:ilvl w:val="1"/>
          <w:numId w:val="2"/>
        </w:numPr>
        <w:spacing w:after="25"/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            </w:t>
      </w:r>
      <w:r w:rsidRPr="0028235F">
        <w:rPr>
          <w:rFonts w:ascii="Times New Roman" w:hAnsi="Times New Roman" w:cs="Times New Roman"/>
        </w:rPr>
        <w:t xml:space="preserve">b) při protinádorové léčbě, </w:t>
      </w:r>
    </w:p>
    <w:p w:rsidR="0053412A" w:rsidRPr="0028235F" w:rsidRDefault="0053412A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            </w:t>
      </w:r>
      <w:r w:rsidRPr="0028235F">
        <w:rPr>
          <w:rFonts w:ascii="Times New Roman" w:hAnsi="Times New Roman" w:cs="Times New Roman"/>
        </w:rPr>
        <w:t xml:space="preserve">c) po transplantaci solidních orgánů a/nebo kostní dřeně, </w:t>
      </w:r>
    </w:p>
    <w:p w:rsidR="0053412A" w:rsidRPr="0028235F" w:rsidRDefault="0053412A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</w:p>
    <w:p w:rsidR="0053412A" w:rsidRPr="0028235F" w:rsidRDefault="0053412A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5. Těžká obezita </w:t>
      </w:r>
      <w:r w:rsidRPr="0028235F">
        <w:rPr>
          <w:rFonts w:ascii="Times New Roman" w:hAnsi="Times New Roman" w:cs="Times New Roman"/>
          <w:i/>
          <w:iCs/>
        </w:rPr>
        <w:t>(BMI nad 40 kg/m2)</w:t>
      </w:r>
      <w:r w:rsidRPr="0028235F">
        <w:rPr>
          <w:rFonts w:ascii="Times New Roman" w:hAnsi="Times New Roman" w:cs="Times New Roman"/>
        </w:rPr>
        <w:t xml:space="preserve">. </w:t>
      </w:r>
    </w:p>
    <w:p w:rsidR="0053412A" w:rsidRPr="0028235F" w:rsidRDefault="0053412A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6. Farmakologicky léčený diabetes </w:t>
      </w:r>
      <w:proofErr w:type="spellStart"/>
      <w:r w:rsidRPr="0028235F">
        <w:rPr>
          <w:rFonts w:ascii="Times New Roman" w:hAnsi="Times New Roman" w:cs="Times New Roman"/>
        </w:rPr>
        <w:t>mellitus</w:t>
      </w:r>
      <w:proofErr w:type="spellEnd"/>
      <w:r w:rsidRPr="0028235F">
        <w:rPr>
          <w:rFonts w:ascii="Times New Roman" w:hAnsi="Times New Roman" w:cs="Times New Roman"/>
        </w:rPr>
        <w:t xml:space="preserve">. </w:t>
      </w:r>
    </w:p>
    <w:p w:rsidR="0028235F" w:rsidRPr="0028235F" w:rsidRDefault="0053412A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7. Chronické onemocnění ledvin vyžadující dočasnou nebo trvalou podporu/náhradu funkce </w:t>
      </w:r>
    </w:p>
    <w:p w:rsidR="0053412A" w:rsidRPr="0028235F" w:rsidRDefault="0028235F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     le</w:t>
      </w:r>
      <w:r w:rsidR="0053412A" w:rsidRPr="0028235F">
        <w:rPr>
          <w:rFonts w:ascii="Times New Roman" w:hAnsi="Times New Roman" w:cs="Times New Roman"/>
        </w:rPr>
        <w:t xml:space="preserve">dvin </w:t>
      </w:r>
      <w:r w:rsidR="0053412A" w:rsidRPr="0028235F">
        <w:rPr>
          <w:rFonts w:ascii="Times New Roman" w:hAnsi="Times New Roman" w:cs="Times New Roman"/>
          <w:i/>
          <w:iCs/>
        </w:rPr>
        <w:t>(dialýza)</w:t>
      </w:r>
      <w:r w:rsidR="0053412A" w:rsidRPr="0028235F">
        <w:rPr>
          <w:rFonts w:ascii="Times New Roman" w:hAnsi="Times New Roman" w:cs="Times New Roman"/>
        </w:rPr>
        <w:t xml:space="preserve">. </w:t>
      </w:r>
    </w:p>
    <w:p w:rsidR="0053412A" w:rsidRDefault="0053412A" w:rsidP="0028235F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28235F">
        <w:rPr>
          <w:rFonts w:ascii="Times New Roman" w:hAnsi="Times New Roman" w:cs="Times New Roman"/>
        </w:rPr>
        <w:t xml:space="preserve">8. Onemocnění jater </w:t>
      </w:r>
      <w:r w:rsidRPr="0028235F">
        <w:rPr>
          <w:rFonts w:ascii="Times New Roman" w:hAnsi="Times New Roman" w:cs="Times New Roman"/>
          <w:i/>
          <w:iCs/>
        </w:rPr>
        <w:t>(primární nebo sekundární)</w:t>
      </w:r>
      <w:r w:rsidRPr="0028235F">
        <w:rPr>
          <w:rFonts w:ascii="Times New Roman" w:hAnsi="Times New Roman" w:cs="Times New Roman"/>
        </w:rPr>
        <w:t xml:space="preserve">. </w:t>
      </w:r>
    </w:p>
    <w:p w:rsidR="000C69E6" w:rsidRDefault="000C69E6" w:rsidP="000C69E6">
      <w:pPr>
        <w:pStyle w:val="Default"/>
        <w:rPr>
          <w:rFonts w:ascii="Times New Roman" w:hAnsi="Times New Roman" w:cs="Times New Roman"/>
        </w:rPr>
      </w:pPr>
    </w:p>
    <w:p w:rsidR="000C69E6" w:rsidRPr="0028235F" w:rsidRDefault="000C69E6" w:rsidP="000C6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235F">
        <w:rPr>
          <w:rFonts w:ascii="Times New Roman" w:hAnsi="Times New Roman" w:cs="Times New Roman"/>
          <w:b/>
          <w:sz w:val="24"/>
          <w:szCs w:val="24"/>
        </w:rPr>
        <w:t xml:space="preserve">Do rizikové skupiny patří osoba, která naplňuje alespoň jeden bod uvedený </w:t>
      </w:r>
      <w:r>
        <w:rPr>
          <w:rFonts w:ascii="Times New Roman" w:hAnsi="Times New Roman" w:cs="Times New Roman"/>
          <w:b/>
          <w:sz w:val="24"/>
          <w:szCs w:val="24"/>
        </w:rPr>
        <w:t>výše</w:t>
      </w:r>
      <w:r w:rsidRPr="0028235F">
        <w:rPr>
          <w:rFonts w:ascii="Times New Roman" w:hAnsi="Times New Roman" w:cs="Times New Roman"/>
          <w:b/>
          <w:sz w:val="24"/>
          <w:szCs w:val="24"/>
        </w:rPr>
        <w:t xml:space="preserve"> nebo pokud některý z bodů naplňuje jakákoliv osoba, která s ní žije ve společné domácnosti.</w:t>
      </w:r>
    </w:p>
    <w:p w:rsidR="000C69E6" w:rsidRPr="0028235F" w:rsidRDefault="000C69E6" w:rsidP="000C69E6">
      <w:pPr>
        <w:pStyle w:val="Default"/>
        <w:rPr>
          <w:rFonts w:ascii="Times New Roman" w:hAnsi="Times New Roman" w:cs="Times New Roman"/>
        </w:rPr>
      </w:pPr>
    </w:p>
    <w:p w:rsidR="00D4438C" w:rsidRDefault="00E508C1">
      <w:pPr>
        <w:rPr>
          <w:rFonts w:ascii="Times New Roman" w:hAnsi="Times New Roman" w:cs="Times New Roman"/>
          <w:sz w:val="24"/>
          <w:szCs w:val="24"/>
        </w:rPr>
      </w:pPr>
      <w:r w:rsidRPr="00E508C1">
        <w:rPr>
          <w:rFonts w:ascii="Times New Roman" w:hAnsi="Times New Roman" w:cs="Times New Roman"/>
          <w:sz w:val="24"/>
          <w:szCs w:val="24"/>
        </w:rPr>
        <w:lastRenderedPageBreak/>
        <w:t xml:space="preserve">Prosím Vás o zpětnou vazbu a informaci, zda Vaše dítě </w:t>
      </w:r>
      <w:r w:rsidR="00015637">
        <w:rPr>
          <w:rFonts w:ascii="Times New Roman" w:hAnsi="Times New Roman" w:cs="Times New Roman"/>
          <w:sz w:val="24"/>
          <w:szCs w:val="24"/>
        </w:rPr>
        <w:t>nastoupí do konce června do MŠ, případně od kterého data. Děkuji.</w:t>
      </w:r>
    </w:p>
    <w:p w:rsidR="00015637" w:rsidRDefault="00015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Gabriela Synková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Groeslová</w:t>
      </w:r>
      <w:proofErr w:type="spellEnd"/>
    </w:p>
    <w:p w:rsidR="00015637" w:rsidRPr="00E508C1" w:rsidRDefault="00015637">
      <w:pPr>
        <w:rPr>
          <w:rFonts w:ascii="Times New Roman" w:hAnsi="Times New Roman" w:cs="Times New Roman"/>
          <w:sz w:val="24"/>
          <w:szCs w:val="24"/>
        </w:rPr>
      </w:pPr>
    </w:p>
    <w:sectPr w:rsidR="00015637" w:rsidRPr="00E5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F32519"/>
    <w:multiLevelType w:val="hybridMultilevel"/>
    <w:tmpl w:val="361252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4D7237"/>
    <w:multiLevelType w:val="hybridMultilevel"/>
    <w:tmpl w:val="CFF69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D"/>
    <w:rsid w:val="00015637"/>
    <w:rsid w:val="000C69E6"/>
    <w:rsid w:val="001E65C0"/>
    <w:rsid w:val="0028235F"/>
    <w:rsid w:val="004C5F9F"/>
    <w:rsid w:val="0053412A"/>
    <w:rsid w:val="006B0B42"/>
    <w:rsid w:val="007B6446"/>
    <w:rsid w:val="00844DC5"/>
    <w:rsid w:val="0084729E"/>
    <w:rsid w:val="00881DD8"/>
    <w:rsid w:val="0099643D"/>
    <w:rsid w:val="00A207C8"/>
    <w:rsid w:val="00BB6CEC"/>
    <w:rsid w:val="00D4438C"/>
    <w:rsid w:val="00E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1297"/>
  <w15:chartTrackingRefBased/>
  <w15:docId w15:val="{C80C562E-FC3E-46BB-89FE-0954062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8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12A"/>
    <w:pPr>
      <w:ind w:left="720"/>
      <w:contextualSpacing/>
    </w:pPr>
  </w:style>
  <w:style w:type="paragraph" w:customStyle="1" w:styleId="Default">
    <w:name w:val="Default"/>
    <w:rsid w:val="00534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9</cp:revision>
  <dcterms:created xsi:type="dcterms:W3CDTF">2020-05-04T11:40:00Z</dcterms:created>
  <dcterms:modified xsi:type="dcterms:W3CDTF">2020-05-05T13:08:00Z</dcterms:modified>
</cp:coreProperties>
</file>